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25835">
      <w:pPr>
        <w:pStyle w:val="3"/>
        <w:widowControl/>
        <w:spacing w:beforeAutospacing="0" w:afterAutospacing="0" w:line="560" w:lineRule="exact"/>
        <w:jc w:val="both"/>
        <w:rPr>
          <w:rFonts w:hint="eastAsia" w:ascii="黑体" w:hAnsi="黑体" w:eastAsia="黑体" w:cs="黑体"/>
          <w:spacing w:val="30"/>
          <w:sz w:val="32"/>
          <w:szCs w:val="32"/>
        </w:rPr>
      </w:pPr>
      <w:r>
        <w:rPr>
          <w:rFonts w:hint="eastAsia" w:ascii="黑体" w:hAnsi="黑体" w:eastAsia="黑体" w:cs="黑体"/>
          <w:spacing w:val="30"/>
          <w:sz w:val="32"/>
          <w:szCs w:val="32"/>
        </w:rPr>
        <w:t>附件</w:t>
      </w:r>
    </w:p>
    <w:p w14:paraId="67252362">
      <w:pPr>
        <w:pStyle w:val="3"/>
        <w:widowControl/>
        <w:spacing w:beforeAutospacing="0" w:afterAutospacing="0" w:line="560" w:lineRule="exact"/>
        <w:jc w:val="both"/>
        <w:rPr>
          <w:rFonts w:hint="eastAsia" w:ascii="黑体" w:hAnsi="黑体" w:eastAsia="黑体" w:cs="黑体"/>
          <w:spacing w:val="30"/>
          <w:sz w:val="32"/>
          <w:szCs w:val="32"/>
        </w:rPr>
      </w:pPr>
    </w:p>
    <w:p w14:paraId="548B96EA">
      <w:pPr>
        <w:pStyle w:val="3"/>
        <w:widowControl/>
        <w:spacing w:beforeAutospacing="0" w:afterAutospacing="0" w:line="560" w:lineRule="exact"/>
        <w:jc w:val="center"/>
        <w:rPr>
          <w:rFonts w:hint="eastAsia" w:ascii="方正小标宋简体" w:hAnsi="方正小标宋简体" w:eastAsia="方正小标宋简体" w:cs="方正小标宋简体"/>
          <w:spacing w:val="30"/>
          <w:sz w:val="40"/>
          <w:szCs w:val="40"/>
        </w:rPr>
      </w:pPr>
      <w:r>
        <w:rPr>
          <w:rFonts w:hint="eastAsia" w:ascii="方正小标宋简体" w:hAnsi="方正小标宋简体" w:eastAsia="方正小标宋简体" w:cs="方正小标宋简体"/>
          <w:spacing w:val="30"/>
          <w:sz w:val="40"/>
          <w:szCs w:val="40"/>
        </w:rPr>
        <w:t>第四届“合肥产投”科创杯创新创业大赛</w:t>
      </w:r>
    </w:p>
    <w:p w14:paraId="6F83F5A4">
      <w:pPr>
        <w:pStyle w:val="3"/>
        <w:widowControl/>
        <w:spacing w:beforeAutospacing="0" w:afterAutospacing="0" w:line="560" w:lineRule="exact"/>
        <w:jc w:val="center"/>
        <w:rPr>
          <w:rFonts w:hint="eastAsia" w:ascii="方正小标宋简体" w:hAnsi="方正小标宋简体" w:eastAsia="方正小标宋简体" w:cs="方正小标宋简体"/>
          <w:spacing w:val="30"/>
          <w:sz w:val="40"/>
          <w:szCs w:val="40"/>
        </w:rPr>
      </w:pPr>
      <w:r>
        <w:rPr>
          <w:rFonts w:hint="eastAsia" w:ascii="方正小标宋简体" w:hAnsi="方正小标宋简体" w:eastAsia="方正小标宋简体" w:cs="方正小标宋简体"/>
          <w:spacing w:val="30"/>
          <w:sz w:val="40"/>
          <w:szCs w:val="40"/>
        </w:rPr>
        <w:t>入围</w:t>
      </w:r>
      <w:r>
        <w:rPr>
          <w:rFonts w:hint="eastAsia" w:ascii="方正小标宋简体" w:hAnsi="方正小标宋简体" w:eastAsia="方正小标宋简体" w:cs="方正小标宋简体"/>
          <w:spacing w:val="30"/>
          <w:sz w:val="40"/>
          <w:szCs w:val="40"/>
          <w:lang w:val="en-US" w:eastAsia="zh-CN"/>
        </w:rPr>
        <w:t>决</w:t>
      </w:r>
      <w:r>
        <w:rPr>
          <w:rFonts w:hint="eastAsia" w:ascii="方正小标宋简体" w:hAnsi="方正小标宋简体" w:eastAsia="方正小标宋简体" w:cs="方正小标宋简体"/>
          <w:spacing w:val="30"/>
          <w:sz w:val="40"/>
          <w:szCs w:val="40"/>
        </w:rPr>
        <w:t>赛项目名单</w:t>
      </w:r>
    </w:p>
    <w:p w14:paraId="4830BCAE">
      <w:pPr>
        <w:pStyle w:val="3"/>
        <w:widowControl/>
        <w:spacing w:beforeAutospacing="0" w:afterAutospacing="0" w:line="560" w:lineRule="exact"/>
        <w:jc w:val="center"/>
        <w:rPr>
          <w:rFonts w:hint="eastAsia" w:ascii="方正小标宋简体" w:hAnsi="方正小标宋简体" w:eastAsia="方正小标宋简体" w:cs="方正小标宋简体"/>
          <w:spacing w:val="30"/>
          <w:sz w:val="40"/>
          <w:szCs w:val="40"/>
        </w:rPr>
      </w:pPr>
    </w:p>
    <w:tbl>
      <w:tblPr>
        <w:tblStyle w:val="4"/>
        <w:tblW w:w="835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7"/>
        <w:gridCol w:w="908"/>
        <w:gridCol w:w="6683"/>
      </w:tblGrid>
      <w:tr w14:paraId="6D11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67"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3EEDB2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08"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06F58D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编号</w:t>
            </w:r>
          </w:p>
        </w:tc>
        <w:tc>
          <w:tcPr>
            <w:tcW w:w="6683" w:type="dxa"/>
            <w:tcBorders>
              <w:top w:val="single" w:color="000000" w:sz="4" w:space="0"/>
              <w:left w:val="single" w:color="000000" w:sz="4" w:space="0"/>
              <w:bottom w:val="single" w:color="000000" w:sz="4" w:space="0"/>
              <w:right w:val="single" w:color="000000" w:sz="4" w:space="0"/>
            </w:tcBorders>
            <w:shd w:val="clear" w:color="auto" w:fill="D0CECE"/>
            <w:vAlign w:val="center"/>
          </w:tcPr>
          <w:p w14:paraId="09E1EC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r>
      <w:tr w14:paraId="3E833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9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F9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94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低成本长寿命卫星发动机研制及产业化</w:t>
            </w:r>
          </w:p>
        </w:tc>
      </w:tr>
      <w:tr w14:paraId="3F3D4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72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FD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1010</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4C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基于AI算法的全自动激光焊接系统产业化</w:t>
            </w:r>
          </w:p>
        </w:tc>
      </w:tr>
      <w:tr w14:paraId="4E31D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D1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FF6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1017</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3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“涂无界，血勿扰”—医疗器械表面抗凝血涂层及在人工血管等领域的应用</w:t>
            </w:r>
          </w:p>
        </w:tc>
      </w:tr>
      <w:tr w14:paraId="41DD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7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6C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1028</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A1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针对新型靶点sEH的非成瘾性镇痛药物开发和产业化</w:t>
            </w:r>
          </w:p>
        </w:tc>
      </w:tr>
      <w:tr w14:paraId="12A8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5E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E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1032</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D5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分布式智能车辆的电驱动系统关键零部件研发及产业化应用</w:t>
            </w:r>
          </w:p>
        </w:tc>
      </w:tr>
      <w:tr w14:paraId="6DD65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67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5A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1034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27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心有灵蜥-全球蜥蜴多品种研发与产业化发展的缔造者</w:t>
            </w:r>
          </w:p>
        </w:tc>
      </w:tr>
      <w:tr w14:paraId="7F938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88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FB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1044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68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大功率远距离全场景无线充电产业化</w:t>
            </w:r>
          </w:p>
        </w:tc>
      </w:tr>
      <w:tr w14:paraId="2CE8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9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88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1045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1E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合肥轻源动力科技有限公司</w:t>
            </w:r>
          </w:p>
        </w:tc>
      </w:tr>
      <w:tr w14:paraId="2EB36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49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54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1046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32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超高性能新型显示量子点膜关键制备技术研发及产业化</w:t>
            </w:r>
          </w:p>
        </w:tc>
      </w:tr>
      <w:tr w14:paraId="093B6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85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EB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1049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BA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库曼机器人</w:t>
            </w:r>
          </w:p>
        </w:tc>
      </w:tr>
      <w:tr w14:paraId="58BE9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A7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3F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BB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退役动力电池柔性拆解机器人</w:t>
            </w:r>
          </w:p>
        </w:tc>
      </w:tr>
      <w:tr w14:paraId="7EFD5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44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E3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1066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6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稳定同位素开发平台（新材料）</w:t>
            </w:r>
          </w:p>
        </w:tc>
      </w:tr>
      <w:tr w14:paraId="217B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9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61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1071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46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激光成像雷达成果产业化项目</w:t>
            </w:r>
          </w:p>
        </w:tc>
      </w:tr>
      <w:tr w14:paraId="3F88C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52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DC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1072</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B2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超轻高性能镁锂合金制备技术和产业化</w:t>
            </w:r>
          </w:p>
        </w:tc>
      </w:tr>
      <w:tr w14:paraId="071A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D8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B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1073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89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面向全球新能源汽车的纳米零碳智慧驱动电网</w:t>
            </w:r>
          </w:p>
        </w:tc>
      </w:tr>
      <w:tr w14:paraId="4F052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D2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23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1075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BC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源自顶级临床创新的血管植介入革新者</w:t>
            </w:r>
          </w:p>
        </w:tc>
      </w:tr>
      <w:tr w14:paraId="37D8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8E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73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1080</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28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电压质量管理国产替代高端装备及监测数据平台垂直大模型产业化项目</w:t>
            </w:r>
          </w:p>
        </w:tc>
      </w:tr>
      <w:tr w14:paraId="7221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7A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2F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A9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大象废钢-基于多模态AI大模型的废钢产业数字化高效决策平台系统</w:t>
            </w:r>
          </w:p>
        </w:tc>
      </w:tr>
      <w:tr w14:paraId="662E6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72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D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28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航空发动机涡轮叶片先进防护涂层项目</w:t>
            </w:r>
          </w:p>
        </w:tc>
      </w:tr>
      <w:tr w14:paraId="6D256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6B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CA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99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高品质氮化硅粉体产业化项目</w:t>
            </w:r>
          </w:p>
        </w:tc>
      </w:tr>
      <w:tr w14:paraId="5AF0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B0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D0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98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基于神经调控的非侵入治疗方案</w:t>
            </w:r>
          </w:p>
        </w:tc>
      </w:tr>
      <w:tr w14:paraId="0355A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74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0D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05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易思旋磁-端侧量子经典混合计算产业化项目</w:t>
            </w:r>
          </w:p>
        </w:tc>
      </w:tr>
      <w:tr w14:paraId="7C05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632B">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AE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1087</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0B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抗菌抗钙化可降解水凝胶输尿管支架应用项目</w:t>
            </w:r>
          </w:p>
        </w:tc>
      </w:tr>
      <w:tr w14:paraId="5A601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BC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46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1089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A8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CVD制备锂电池纳米纯硅负极</w:t>
            </w:r>
          </w:p>
        </w:tc>
      </w:tr>
      <w:tr w14:paraId="00CC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BD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1B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1090</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84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工业结构健康光声电耦合智能监测传感系统</w:t>
            </w:r>
          </w:p>
        </w:tc>
      </w:tr>
      <w:tr w14:paraId="1E36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7A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D6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1092</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B9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结直肠癌智能诊疗平台</w:t>
            </w:r>
          </w:p>
        </w:tc>
      </w:tr>
      <w:tr w14:paraId="73382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E4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6A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1093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8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电解水制氢下一代复合隔膜</w:t>
            </w:r>
          </w:p>
        </w:tc>
      </w:tr>
      <w:tr w14:paraId="14FCA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87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89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1094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89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航空级热补仪项目</w:t>
            </w:r>
          </w:p>
        </w:tc>
      </w:tr>
      <w:tr w14:paraId="0DBC1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6C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1097</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E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面向人形机器人的高功率密度静音一体化关节模组研发及产业化</w:t>
            </w:r>
          </w:p>
        </w:tc>
      </w:tr>
      <w:tr w14:paraId="113C1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1F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3FD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1099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8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多人群适配的延续诊疗监测鞋垫</w:t>
            </w:r>
          </w:p>
        </w:tc>
      </w:tr>
      <w:tr w14:paraId="3DC7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BA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AC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F5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AI智能体驱动的免疫治疗创新药研发</w:t>
            </w:r>
          </w:p>
        </w:tc>
      </w:tr>
      <w:tr w14:paraId="3FC5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50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D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1102</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A4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脑机接口手术机器人系统</w:t>
            </w:r>
          </w:p>
        </w:tc>
      </w:tr>
      <w:tr w14:paraId="58C8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28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3E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D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面向重载场景的具身搬运机器人关键技术研发及产业化</w:t>
            </w:r>
          </w:p>
        </w:tc>
      </w:tr>
      <w:tr w14:paraId="66BA7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48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7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1105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1E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耐热熔损冶金装备 新材料技术开发和产业化</w:t>
            </w:r>
          </w:p>
        </w:tc>
      </w:tr>
      <w:tr w14:paraId="44A47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B4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C6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1114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A2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微型激光泵浦铯原子磁强计及其应用</w:t>
            </w:r>
          </w:p>
        </w:tc>
      </w:tr>
      <w:tr w14:paraId="2589E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39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8E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1116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36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多模态 AI 算法与数智融合高端动物影像系统研发及产业化项目</w:t>
            </w:r>
          </w:p>
        </w:tc>
      </w:tr>
      <w:tr w14:paraId="3360B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69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B7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1126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6E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高光谱成像光谱仪</w:t>
            </w:r>
          </w:p>
        </w:tc>
      </w:tr>
      <w:tr w14:paraId="33344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B0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37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1129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AFF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短脉冲铥固体激光治疗机</w:t>
            </w:r>
          </w:p>
        </w:tc>
      </w:tr>
      <w:tr w14:paraId="275D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A5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08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1131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D8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通过技术与工艺创新，最大化免疫细胞治疗的潜力</w:t>
            </w:r>
          </w:p>
        </w:tc>
      </w:tr>
      <w:tr w14:paraId="6F7C3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45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9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1132</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9F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AI+养老：小岚智能老年AI记忆应用</w:t>
            </w:r>
          </w:p>
        </w:tc>
      </w:tr>
      <w:tr w14:paraId="158B8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92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44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1135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17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GNSS水汽反演降雨量预测装置</w:t>
            </w:r>
          </w:p>
        </w:tc>
      </w:tr>
      <w:tr w14:paraId="033D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85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51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1136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2D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驭图TIMES™空间智能病理与肿瘤复发预测系统</w:t>
            </w:r>
          </w:p>
        </w:tc>
      </w:tr>
      <w:tr w14:paraId="616BF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4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08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1139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22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胶原新生-肌活未来——重组胶原蛋白与PDRN的医美级生物制造与产业化应用</w:t>
            </w:r>
          </w:p>
        </w:tc>
      </w:tr>
      <w:tr w14:paraId="6FF04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4F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96D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1154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66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富勒烯-下一代多功能纳米材料产业化项目</w:t>
            </w:r>
          </w:p>
        </w:tc>
      </w:tr>
      <w:tr w14:paraId="0F46C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49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F9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1161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67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年产</w:t>
            </w:r>
            <w:bookmarkStart w:id="0" w:name="_GoBack"/>
            <w:bookmarkEnd w:id="0"/>
            <w:r>
              <w:rPr>
                <w:rFonts w:hint="eastAsia" w:ascii="宋体" w:hAnsi="宋体" w:eastAsia="宋体" w:cs="宋体"/>
                <w:i w:val="0"/>
                <w:iCs w:val="0"/>
                <w:color w:val="000000"/>
                <w:kern w:val="0"/>
                <w:sz w:val="21"/>
                <w:szCs w:val="21"/>
                <w:u w:val="none"/>
                <w:lang w:val="en-US" w:eastAsia="zh-CN" w:bidi="ar"/>
              </w:rPr>
              <w:t>十万吨零碳生物基可降解新材料(零废水外排)项目</w:t>
            </w:r>
          </w:p>
        </w:tc>
      </w:tr>
      <w:tr w14:paraId="0F11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A5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B7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1162</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92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知天下AI：3DGS重建和生成的世界</w:t>
            </w:r>
          </w:p>
        </w:tc>
      </w:tr>
      <w:tr w14:paraId="5AD2C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81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8F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1168</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1D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驱动空间效能的AI智能体引擎</w:t>
            </w:r>
          </w:p>
        </w:tc>
      </w:tr>
      <w:tr w14:paraId="7FBD0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25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9D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1179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F4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ClarityX|会中实时AI决策系统</w:t>
            </w:r>
          </w:p>
        </w:tc>
      </w:tr>
      <w:tr w14:paraId="77490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18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2A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1181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61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可信AI数据安全防护一体化平台</w:t>
            </w:r>
          </w:p>
        </w:tc>
      </w:tr>
      <w:tr w14:paraId="60D2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CF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E5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1184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58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基于闭环管理消毒系统的口腔综合治疗台智能水路消毒设备产业化</w:t>
            </w:r>
          </w:p>
        </w:tc>
      </w:tr>
      <w:tr w14:paraId="48E9C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44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24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1185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B7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燔石半导体：面向机器人本体的存算一体AI推理芯片</w:t>
            </w:r>
          </w:p>
        </w:tc>
      </w:tr>
      <w:tr w14:paraId="5684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3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50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1188</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C7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智能化（AI+)模拟EDA解决方案</w:t>
            </w:r>
          </w:p>
        </w:tc>
      </w:tr>
      <w:tr w14:paraId="11852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AC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56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3E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低成本非热驱动氨制氢技术-助力国家“十五五”规划低成本用氢目标提前实现</w:t>
            </w:r>
          </w:p>
        </w:tc>
      </w:tr>
      <w:tr w14:paraId="062EA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80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6B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8D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经自然腔道输尿管镜手术辅助操控系统</w:t>
            </w:r>
          </w:p>
        </w:tc>
      </w:tr>
      <w:tr w14:paraId="16340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9F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AA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1198</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94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建筑机器人研发与产业化</w:t>
            </w:r>
          </w:p>
        </w:tc>
      </w:tr>
      <w:tr w14:paraId="2EB57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69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26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1199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1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高稳定、高共形、双向脑机接口电极</w:t>
            </w:r>
          </w:p>
        </w:tc>
      </w:tr>
      <w:tr w14:paraId="30470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8A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C6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DC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AquaTough™ 高强度超溶胀微针平台</w:t>
            </w:r>
          </w:p>
        </w:tc>
      </w:tr>
      <w:tr w14:paraId="7305F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4C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73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1208</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C8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硅光互联芯片</w:t>
            </w:r>
          </w:p>
        </w:tc>
      </w:tr>
      <w:tr w14:paraId="797A9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1A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F5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73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新一代长寿命蓝光OLED显示材料项目</w:t>
            </w:r>
          </w:p>
        </w:tc>
      </w:tr>
      <w:tr w14:paraId="4BB65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25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82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1211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5F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“认知-体验-反馈”三维一体安全培训演练体系关键技术研究与应用项目</w:t>
            </w:r>
          </w:p>
        </w:tc>
      </w:tr>
      <w:tr w14:paraId="04080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CC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A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1214</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05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超高场动物磁共振成像（UHF-MRI）装备研制</w:t>
            </w:r>
          </w:p>
        </w:tc>
      </w:tr>
      <w:tr w14:paraId="11F62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43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62</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D5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1215</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29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太赫兹近场显微镜——术中肿瘤快速筛查</w:t>
            </w:r>
          </w:p>
        </w:tc>
      </w:tr>
      <w:tr w14:paraId="1F1B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75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63</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F5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1221</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6B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面向高难度废水资源化的 新一代环境材料研发与产业化</w:t>
            </w:r>
          </w:p>
        </w:tc>
      </w:tr>
      <w:tr w14:paraId="5D2B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4E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64</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83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1223</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65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高性能智能采摘机器人</w:t>
            </w:r>
          </w:p>
        </w:tc>
      </w:tr>
      <w:tr w14:paraId="374F4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36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65</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3A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F2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TouchAI造芯科技-自研NFC芯片的全场景AI数据采集底座</w:t>
            </w:r>
          </w:p>
        </w:tc>
      </w:tr>
      <w:tr w14:paraId="744A1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A93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66</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8A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1227</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C9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基于柔性传感的零重力体位垫/床垫系统</w:t>
            </w:r>
          </w:p>
        </w:tc>
      </w:tr>
      <w:tr w14:paraId="7A3C1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1B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C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1228</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18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单精子分析与优选系统</w:t>
            </w:r>
          </w:p>
        </w:tc>
      </w:tr>
      <w:tr w14:paraId="4258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FC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AC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1229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6B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孕知未来—— 新一代复发性流产精准预警平台</w:t>
            </w:r>
          </w:p>
        </w:tc>
      </w:tr>
      <w:tr w14:paraId="42A3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A00A">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0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1236</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F3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下一代通用新型存储器技术研发及产业化</w:t>
            </w:r>
          </w:p>
        </w:tc>
      </w:tr>
      <w:tr w14:paraId="6E437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3B97">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C4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1239</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4D高性能LiDar研发及产业化</w:t>
            </w:r>
          </w:p>
        </w:tc>
      </w:tr>
      <w:tr w14:paraId="5A471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204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71</w:t>
            </w:r>
          </w:p>
        </w:tc>
        <w:tc>
          <w:tcPr>
            <w:tcW w:w="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EC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1250</w:t>
            </w:r>
          </w:p>
        </w:tc>
        <w:tc>
          <w:tcPr>
            <w:tcW w:w="6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5C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可穿戴式多模态生理信号的协同采集、分析和应用平台</w:t>
            </w:r>
          </w:p>
        </w:tc>
      </w:tr>
    </w:tbl>
    <w:p w14:paraId="5A07D427">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5131444"/>
    <w:rsid w:val="06AE1485"/>
    <w:rsid w:val="14C20E8F"/>
    <w:rsid w:val="151C24F0"/>
    <w:rsid w:val="1BA3160C"/>
    <w:rsid w:val="206C0A5B"/>
    <w:rsid w:val="21F23BC7"/>
    <w:rsid w:val="2F7950D6"/>
    <w:rsid w:val="32795D24"/>
    <w:rsid w:val="3CFE5135"/>
    <w:rsid w:val="426F3144"/>
    <w:rsid w:val="43AC0516"/>
    <w:rsid w:val="458C57AD"/>
    <w:rsid w:val="4A7B712C"/>
    <w:rsid w:val="4CD6689C"/>
    <w:rsid w:val="53230A7B"/>
    <w:rsid w:val="5B9B13DC"/>
    <w:rsid w:val="7B1961CD"/>
    <w:rsid w:val="7E5F4FFC"/>
    <w:rsid w:val="7E6C3B59"/>
    <w:rsid w:val="B5131444"/>
    <w:rsid w:val="BFFF9417"/>
    <w:rsid w:val="CFF9A1F3"/>
    <w:rsid w:val="DBFF5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1782</Words>
  <Characters>2154</Characters>
  <Lines>0</Lines>
  <Paragraphs>0</Paragraphs>
  <TotalTime>49</TotalTime>
  <ScaleCrop>false</ScaleCrop>
  <LinksUpToDate>false</LinksUpToDate>
  <CharactersWithSpaces>2160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2025-07-31T16:01:00Z</dcterms:created>
  <dc:creator>ZJK</dc:creator>
  <cp:lastModifiedBy>柴文云</cp:lastModifiedBy>
  <cp:lastPrinted>2026-07-03T08:00:00Z</cp:lastPrinted>
  <dcterms:modified xsi:type="dcterms:W3CDTF">2026-07-06T01:22:37Z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AAB9CE2B8D724F53A9B3BD9B83F164DD_13</vt:lpwstr>
  </property>
  <property fmtid="{D5CDD505-2E9C-101B-9397-08002B2CF9AE}" pid="4" name="KSOTemplateDocerSaveRecord">
    <vt:lpwstr>eyJoZGlkIjoiMGYwY2QyMTU5ZmM0NjlhODU4ZjkxMzg2ODdlMWQwNjciLCJ1c2VySWQiOiIxODI3MDY4MDUxIn0=</vt:lpwstr>
  </property>
</Properties>
</file>